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76" w:rsidRPr="008421C9" w:rsidRDefault="00A76E76" w:rsidP="00A76E76">
      <w:pPr>
        <w:rPr>
          <w:rFonts w:ascii="仿宋_GB2312" w:eastAsia="仿宋_GB2312"/>
          <w:sz w:val="32"/>
          <w:szCs w:val="32"/>
        </w:rPr>
      </w:pPr>
      <w:r w:rsidRPr="008421C9">
        <w:rPr>
          <w:rFonts w:ascii="仿宋_GB2312" w:eastAsia="仿宋_GB2312" w:hint="eastAsia"/>
          <w:sz w:val="32"/>
          <w:szCs w:val="32"/>
        </w:rPr>
        <w:t>附件</w:t>
      </w:r>
    </w:p>
    <w:p w:rsidR="00A76E76" w:rsidRPr="008421C9" w:rsidRDefault="00A76E76" w:rsidP="00A76E76">
      <w:pPr>
        <w:jc w:val="center"/>
        <w:rPr>
          <w:rFonts w:ascii="仿宋_GB2312" w:eastAsia="仿宋_GB2312"/>
          <w:b/>
          <w:sz w:val="44"/>
          <w:szCs w:val="44"/>
        </w:rPr>
      </w:pPr>
      <w:r w:rsidRPr="008421C9">
        <w:rPr>
          <w:rFonts w:ascii="仿宋_GB2312" w:eastAsia="仿宋_GB2312" w:hint="eastAsia"/>
          <w:b/>
          <w:sz w:val="44"/>
          <w:szCs w:val="44"/>
        </w:rPr>
        <w:t>深圳市市场和质量监督管理委员会普法责任清单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28"/>
        <w:gridCol w:w="1386"/>
        <w:gridCol w:w="1716"/>
        <w:gridCol w:w="2159"/>
        <w:gridCol w:w="1324"/>
        <w:gridCol w:w="1827"/>
        <w:gridCol w:w="1717"/>
      </w:tblGrid>
      <w:tr w:rsidR="00A76E76" w:rsidRPr="009F6540" w:rsidTr="005877F2">
        <w:trPr>
          <w:trHeight w:val="454"/>
          <w:tblHeader/>
        </w:trPr>
        <w:tc>
          <w:tcPr>
            <w:tcW w:w="81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普法内容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普法方式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普法地点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普法对象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完成时限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牵头单位</w:t>
            </w:r>
          </w:p>
        </w:tc>
        <w:tc>
          <w:tcPr>
            <w:tcW w:w="171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协办单位</w:t>
            </w: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hint="eastAsia"/>
                <w:sz w:val="24"/>
                <w:szCs w:val="24"/>
              </w:rPr>
              <w:t>适时制定年度普法工作方案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9F6540">
              <w:rPr>
                <w:rFonts w:ascii="仿宋_GB2312" w:eastAsia="仿宋_GB2312" w:hAnsi="宋体" w:hint="eastAsia"/>
                <w:sz w:val="24"/>
                <w:szCs w:val="24"/>
              </w:rPr>
              <w:t>多种方式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hint="eastAsia"/>
                <w:sz w:val="24"/>
                <w:szCs w:val="24"/>
              </w:rPr>
              <w:t>媒体、公众场所、学校、社区、企业等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hint="eastAsia"/>
                <w:sz w:val="24"/>
                <w:szCs w:val="24"/>
              </w:rPr>
              <w:t>执法对象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hint="eastAsia"/>
                <w:sz w:val="24"/>
                <w:szCs w:val="24"/>
              </w:rPr>
              <w:t>7月底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hint="eastAsia"/>
                <w:sz w:val="24"/>
                <w:szCs w:val="24"/>
              </w:rPr>
              <w:t>法规处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hint="eastAsia"/>
                <w:sz w:val="24"/>
                <w:szCs w:val="24"/>
              </w:rPr>
              <w:t>委属各单位</w:t>
            </w:r>
            <w:proofErr w:type="gramEnd"/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市场和质量监管法规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电视宣传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都市频道市场发现栏目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每周一期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秘书处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深圳广电集团</w:t>
            </w:r>
          </w:p>
        </w:tc>
      </w:tr>
      <w:tr w:rsidR="00A76E76" w:rsidRPr="00A862D9" w:rsidTr="005877F2">
        <w:tc>
          <w:tcPr>
            <w:tcW w:w="817" w:type="dxa"/>
            <w:vAlign w:val="center"/>
          </w:tcPr>
          <w:p w:rsidR="00A76E76" w:rsidRPr="00A862D9" w:rsidRDefault="00A76E76" w:rsidP="005877F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A862D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28" w:type="dxa"/>
            <w:shd w:val="clear" w:color="auto" w:fill="auto"/>
          </w:tcPr>
          <w:p w:rsidR="00A76E76" w:rsidRPr="00A862D9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2D9">
              <w:rPr>
                <w:rFonts w:ascii="仿宋_GB2312" w:eastAsia="仿宋_GB2312" w:hAnsi="宋体" w:cs="Times New Roman" w:hint="eastAsia"/>
                <w:sz w:val="24"/>
                <w:szCs w:val="24"/>
              </w:rPr>
              <w:t>宪法</w:t>
            </w:r>
          </w:p>
        </w:tc>
        <w:tc>
          <w:tcPr>
            <w:tcW w:w="1386" w:type="dxa"/>
            <w:shd w:val="clear" w:color="auto" w:fill="auto"/>
          </w:tcPr>
          <w:p w:rsidR="00A76E76" w:rsidRPr="00A862D9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2D9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现场授课和远程视频</w:t>
            </w:r>
          </w:p>
        </w:tc>
        <w:tc>
          <w:tcPr>
            <w:tcW w:w="1716" w:type="dxa"/>
            <w:shd w:val="clear" w:color="auto" w:fill="auto"/>
          </w:tcPr>
          <w:p w:rsidR="00A76E76" w:rsidRPr="00A862D9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2D9">
              <w:rPr>
                <w:rFonts w:ascii="仿宋_GB2312" w:eastAsia="仿宋_GB2312" w:hAnsi="宋体" w:cs="Times New Roman" w:hint="eastAsia"/>
                <w:sz w:val="24"/>
                <w:szCs w:val="24"/>
              </w:rPr>
              <w:t>委机关会议室</w:t>
            </w:r>
          </w:p>
        </w:tc>
        <w:tc>
          <w:tcPr>
            <w:tcW w:w="2159" w:type="dxa"/>
            <w:shd w:val="clear" w:color="auto" w:fill="auto"/>
          </w:tcPr>
          <w:p w:rsidR="00A76E76" w:rsidRPr="00A862D9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2D9">
              <w:rPr>
                <w:rFonts w:ascii="仿宋_GB2312" w:eastAsia="仿宋_GB2312" w:hAnsi="宋体" w:cs="Times New Roman" w:hint="eastAsia"/>
                <w:sz w:val="24"/>
                <w:szCs w:val="24"/>
              </w:rPr>
              <w:t>全体工作人员</w:t>
            </w:r>
          </w:p>
        </w:tc>
        <w:tc>
          <w:tcPr>
            <w:tcW w:w="1324" w:type="dxa"/>
            <w:shd w:val="clear" w:color="auto" w:fill="auto"/>
          </w:tcPr>
          <w:p w:rsidR="00A76E76" w:rsidRPr="00A862D9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2D9">
              <w:rPr>
                <w:rFonts w:ascii="仿宋_GB2312" w:eastAsia="仿宋_GB2312" w:hAnsi="宋体" w:cs="Times New Roman" w:hint="eastAsia"/>
                <w:sz w:val="24"/>
                <w:szCs w:val="24"/>
              </w:rPr>
              <w:t>5月31日</w:t>
            </w:r>
          </w:p>
        </w:tc>
        <w:tc>
          <w:tcPr>
            <w:tcW w:w="1827" w:type="dxa"/>
            <w:shd w:val="clear" w:color="auto" w:fill="auto"/>
          </w:tcPr>
          <w:p w:rsidR="00A76E76" w:rsidRPr="00A862D9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2D9">
              <w:rPr>
                <w:rFonts w:ascii="仿宋_GB2312" w:eastAsia="仿宋_GB2312" w:hAnsi="宋体" w:cs="Times New Roman" w:hint="eastAsia"/>
                <w:sz w:val="24"/>
                <w:szCs w:val="24"/>
              </w:rPr>
              <w:t>法规处</w:t>
            </w:r>
          </w:p>
        </w:tc>
        <w:tc>
          <w:tcPr>
            <w:tcW w:w="1717" w:type="dxa"/>
          </w:tcPr>
          <w:p w:rsidR="00A76E76" w:rsidRPr="00A862D9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2D9">
              <w:rPr>
                <w:rFonts w:ascii="仿宋_GB2312" w:eastAsia="仿宋_GB2312" w:hAnsi="宋体" w:cs="Times New Roman" w:hint="eastAsia"/>
                <w:sz w:val="24"/>
                <w:szCs w:val="24"/>
              </w:rPr>
              <w:t>秘书处</w:t>
            </w: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典型案例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网站发布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委门户网站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每季度末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法规处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执法单位</w:t>
            </w: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化妆品法规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全年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保化处</w:t>
            </w:r>
            <w:proofErr w:type="gramEnd"/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新标准化法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发放资料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行政服务大厅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标准奖单位</w:t>
            </w:r>
            <w:proofErr w:type="gramEnd"/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8月底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标准处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“星期三查餐厅”监管人员食品安全培训班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集中培训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市内酒店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辖区局、监管所查餐厅执法人员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3月底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餐饮处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rPr>
          <w:trHeight w:val="1827"/>
        </w:trPr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食品安全餐饮示范工程系列法规培训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网络实时、集中培训、现场指导培训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市内酒店、手机“食安快线”APP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全市餐饮示范街区主管单位、各级监管人员、示范指导老师、有关餐饮单位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餐饮处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餐饮食品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安全第三方专业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服务人员培训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集中培训、现场指导培训、网络实时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市内酒店、手机“食安快线”APP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市餐饮食品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安全第三方服务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餐饮处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餐饮业食品安全先进管理体系培训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网络和集中培训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市内酒店、手机“食安快线”APP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申报年度餐饮业食品安全先进管理体系评审的重点餐饮单位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餐饮处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餐饮业从业人员网络食品安全法规宣传培训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网络实时、纸质等多形式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手机“食安快线”APP等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全市餐饮单位从业人员、监管员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餐饮处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各辖区局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食品安全法规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“星期三查餐厅”活动，执法现</w:t>
            </w: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lastRenderedPageBreak/>
              <w:t>场传播监管要求和法规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lastRenderedPageBreak/>
              <w:t>全市各辖区由公众投票和现场随机抽查的</w:t>
            </w: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lastRenderedPageBreak/>
              <w:t>餐饮单位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lastRenderedPageBreak/>
              <w:t>社会公众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餐饮企业和从业人员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全年度的每周三上午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餐饮处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辖区局、深圳新闻网</w:t>
            </w: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企业境外展会知识产权维权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邀请专家现场授课交流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光明新区时间谷格雅科技大厦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事业单位知识产权管理人员、各专业会展公司负责人及业务人员、代理机构工作人员等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6月底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促进处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网络游戏侵权趋势分析及知识产权保护法律实务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邀请专家现场授课交流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南山区科苑路科兴科学园B4单元国际会议中心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游戏企业法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务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及与网络游戏知识产权保护工作相关的人士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6月底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促进处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知识产权保险，企业知识产权规划与风险管理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现场授课交流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五洲宾馆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企业、知识产权服务机构、行业协会等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t>6月底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促进处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应对337调查诉讼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现场授课和现场法庭模拟诉讼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华侨城洲际大酒店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企事业单位中高层管理人员、企业知识产权、法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务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部门高级主管以及知识</w:t>
            </w: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产权服务机构负责人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仿宋" w:hint="eastAsia"/>
                <w:sz w:val="24"/>
                <w:szCs w:val="24"/>
              </w:rPr>
              <w:lastRenderedPageBreak/>
              <w:t>6月底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促进处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仿宋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网络购物如何网上快速维权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线下讲座、宣传资料发放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华富街道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电商处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众信中心</w:t>
            </w:r>
            <w:proofErr w:type="gramEnd"/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电子商务企业信用监管有关规定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线下讲座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委机关会议室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系统内人员、信用评价机构、行业组织、电子商务企业、第三方平台等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电商处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众信中心</w:t>
            </w:r>
            <w:proofErr w:type="gramEnd"/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禁止传销法规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移动电视、宣传海报、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微信公众号宣传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公交、地铁、楼宇显示屏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公平处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新《反不正当竞争发》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播放宣传短片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公平处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检验检测机构资质认定管理办法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现场授课交流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国家数字产品监督检验中心4楼国际会议厅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获得省级资质认定的检验检测机构负责人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9月底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计量处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5.20计量法规宣传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举办论坛、发放宣传彩页、张贴宣传画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全市各地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社会公众、计量工作人员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5月底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计量处、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辖区局、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市检测院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《深圳经济特区控制吸烟条例》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张贴禁烟标识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室内餐饮场所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就餐人员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企管处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商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事主体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年报制度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发放宣传单、粘贴宣传海报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全市各地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商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事主体</w:t>
            </w:r>
            <w:proofErr w:type="gramEnd"/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6月底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企管处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商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事主体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年报多报合一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播放宣传短片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企管处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限塑法规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公益广告、执法宣传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全市各商品零售场所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经营者、消费者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市场处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诚信市场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现场宣传、发放资料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宝安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商品交易市场开办方代表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6月底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市场处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《深圳经济特区合同格式条款条例》《深圳市网络交易合同规则》《深圳经济特区合同格式条款备案办法》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媒体宣传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深圳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市场综合处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消费者权益保护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粘贴海报</w:t>
            </w: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播放宣视频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深圳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生产者、经营者、消费者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3底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消保处</w:t>
            </w:r>
            <w:proofErr w:type="gramEnd"/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消费者权益保护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于消费节点现场以案释法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深圳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生产者、经营者、消费者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消保处</w:t>
            </w:r>
            <w:proofErr w:type="gramEnd"/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药品流通监管法规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会议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深圳市博林圣海伦酒店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药品经营企业、药品监管执法人员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4月底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药品流通处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GMP有关内容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现场授课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市内定点酒店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药品经营企业、药品监管执法人员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5月底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药品生产处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药品生产法规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现场授课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市内定点酒店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药品经营企业、药品监管执法人员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5月底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Calibri" w:cs="Times New Roman" w:hint="eastAsia"/>
                <w:sz w:val="24"/>
                <w:szCs w:val="24"/>
              </w:rPr>
              <w:t>药品生产处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医械流通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监管法规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现场授课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市内定点酒店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医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械监管人员、部分医疗器械经营企业、使用单位人员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8月底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医械流通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医疗器械法规培训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现场授课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市内定点酒店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医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械监管人员、部分医疗器械经营企业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医械生产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深圳经济特区质量条例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有奖问答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网络平台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9月底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质量处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“3.15”执法行动专项报道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委微信公众号</w:t>
            </w:r>
            <w:proofErr w:type="gramEnd"/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委微信公众号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3月底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稽查局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3.5生产销售假药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案系统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报道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媒体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媒体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3月底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稽查局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传销监测数据分析专项培训（传销监测数据分析、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网络固证技巧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等）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讲座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市内定点酒店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稽查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局相关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处室工作人员及相关企业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8月底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稽查局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28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热点传销案件研讨培训（热点传销案件研讨、办理技巧等）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讲座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市内定点酒店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稽查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局相关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处室工作人员及相关企业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稽查局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中秋国庆市场价格行为规范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现场宣传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各大型连锁商业企业总部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各大型连锁商业企业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价监局</w:t>
            </w:r>
            <w:proofErr w:type="gramEnd"/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食用农产品安全监测相关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现场授课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市农检中心</w:t>
            </w:r>
            <w:proofErr w:type="gramEnd"/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中心内部全体员工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5月18日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市农检中心</w:t>
            </w:r>
            <w:proofErr w:type="gramEnd"/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食品监督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领域公益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诉讼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起诉、新闻发布会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消委会会议室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市消委会</w:t>
            </w:r>
          </w:p>
        </w:tc>
        <w:tc>
          <w:tcPr>
            <w:tcW w:w="1717" w:type="dxa"/>
            <w:vAlign w:val="center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发布各类消费维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权信息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新闻宣传</w:t>
            </w:r>
          </w:p>
        </w:tc>
        <w:tc>
          <w:tcPr>
            <w:tcW w:w="1716" w:type="dxa"/>
            <w:shd w:val="clear" w:color="auto" w:fill="auto"/>
          </w:tcPr>
          <w:p w:rsidR="00A76E76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各类报刊、电视台、广播电台、网站</w:t>
            </w:r>
          </w:p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12月底</w:t>
            </w:r>
          </w:p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市消委会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发布消费维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权信息</w:t>
            </w:r>
            <w:proofErr w:type="gramEnd"/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新闻宣传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市消委会官方网站、官方微博、官方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微信公众号、头条号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12月底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市消委会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与深圳新闻</w:t>
            </w: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网合作</w:t>
            </w:r>
            <w:proofErr w:type="gramEnd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开展315网络座谈会及专题宣传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专题宣传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深圳新闻网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4月底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市消委会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与广电集团合作开展专题节目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专题宣传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广电集团都市频道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市消委会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食品药品安全（法规）“五进”活动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咨询、宣讲拉横幅、发放资料等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监管所辖区、企业、学校、商超、市场、社区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食品药品经营者、消费者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消费者权益保护法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咨询、宣讲拉横幅、发放资料等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监管所辖区、商超、市场等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消费者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3月15日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知识产权法规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咨询、宣讲拉横幅、发放资料等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辖区局辖区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经营者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4月26日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计量法规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咨询、宣讲拉横幅、发放资料等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监管所辖区、商超、市场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消费者、经营者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5月20日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质量法规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咨询、宣讲拉横幅、发放资料等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监管所辖区、商超、市场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消费者、经营者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9月底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标准法规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辖区局辖区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经营者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10月14日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禁止传销条例法规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咨询、宣讲、拉横幅、发放资料等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监管所辖区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居民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11月底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宪法、市场和质量监管法规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咨询、宣讲、拉横幅、发放资料等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监管所辖区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社会公众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12月4日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价监局</w:t>
            </w:r>
            <w:proofErr w:type="gramEnd"/>
          </w:p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稽查局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街道办</w:t>
            </w:r>
          </w:p>
        </w:tc>
      </w:tr>
      <w:tr w:rsidR="00A76E76" w:rsidRPr="009F6540" w:rsidTr="005877F2">
        <w:tc>
          <w:tcPr>
            <w:tcW w:w="817" w:type="dxa"/>
            <w:vAlign w:val="center"/>
          </w:tcPr>
          <w:p w:rsidR="00A76E76" w:rsidRPr="009F6540" w:rsidRDefault="00A76E76" w:rsidP="005877F2">
            <w:pPr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F6540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28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特设法规</w:t>
            </w:r>
          </w:p>
        </w:tc>
        <w:tc>
          <w:tcPr>
            <w:tcW w:w="138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咨询、宣讲等</w:t>
            </w:r>
          </w:p>
        </w:tc>
        <w:tc>
          <w:tcPr>
            <w:tcW w:w="1716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各监管所自定</w:t>
            </w:r>
          </w:p>
        </w:tc>
        <w:tc>
          <w:tcPr>
            <w:tcW w:w="2159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监管所辖区特种设备使用企业</w:t>
            </w:r>
          </w:p>
        </w:tc>
        <w:tc>
          <w:tcPr>
            <w:tcW w:w="1324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8月底</w:t>
            </w:r>
          </w:p>
        </w:tc>
        <w:tc>
          <w:tcPr>
            <w:tcW w:w="1827" w:type="dxa"/>
            <w:shd w:val="clear" w:color="auto" w:fill="auto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辖区局</w:t>
            </w:r>
          </w:p>
        </w:tc>
        <w:tc>
          <w:tcPr>
            <w:tcW w:w="1717" w:type="dxa"/>
          </w:tcPr>
          <w:p w:rsidR="00A76E76" w:rsidRPr="009F6540" w:rsidRDefault="00A76E76" w:rsidP="005877F2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F6540">
              <w:rPr>
                <w:rFonts w:ascii="仿宋_GB2312" w:eastAsia="仿宋_GB2312" w:hAnsi="宋体" w:cs="Times New Roman" w:hint="eastAsia"/>
                <w:sz w:val="24"/>
                <w:szCs w:val="24"/>
              </w:rPr>
              <w:t>特设院</w:t>
            </w:r>
          </w:p>
        </w:tc>
      </w:tr>
    </w:tbl>
    <w:p w:rsidR="00E575AC" w:rsidRDefault="00E575AC">
      <w:bookmarkStart w:id="0" w:name="_GoBack"/>
      <w:bookmarkEnd w:id="0"/>
    </w:p>
    <w:sectPr w:rsidR="00E575AC" w:rsidSect="00A76E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76"/>
    <w:rsid w:val="009C6140"/>
    <w:rsid w:val="00A76E76"/>
    <w:rsid w:val="00E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39727-DEF6-4539-AFF9-AAA436DF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张晴</dc:creator>
  <cp:keywords/>
  <dc:description/>
  <cp:lastModifiedBy>张晴</cp:lastModifiedBy>
  <cp:revision>1</cp:revision>
  <dcterms:created xsi:type="dcterms:W3CDTF">2018-08-10T09:03:00Z</dcterms:created>
  <dcterms:modified xsi:type="dcterms:W3CDTF">2018-08-10T09:07:00Z</dcterms:modified>
</cp:coreProperties>
</file>